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A33" w:rsidRPr="00F63A33" w:rsidRDefault="006F3D89" w:rsidP="006F3D89">
      <w:pPr>
        <w:pStyle w:val="Titolo2"/>
        <w:shd w:val="clear" w:color="auto" w:fill="FFFFFF"/>
        <w:spacing w:before="0" w:beforeAutospacing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Il</w:t>
      </w:r>
      <w:r w:rsidR="00F63A33" w:rsidRPr="00F63A33">
        <w:rPr>
          <w:spacing w:val="-2"/>
          <w:sz w:val="24"/>
          <w:szCs w:val="24"/>
        </w:rPr>
        <w:t xml:space="preserve"> Piano Nazionale di Ripresa e Resilienza</w:t>
      </w:r>
      <w:r>
        <w:rPr>
          <w:spacing w:val="-2"/>
          <w:sz w:val="24"/>
          <w:szCs w:val="24"/>
        </w:rPr>
        <w:t xml:space="preserve"> -</w:t>
      </w:r>
      <w:r w:rsidRPr="006F3D89">
        <w:rPr>
          <w:spacing w:val="-2"/>
          <w:sz w:val="24"/>
          <w:szCs w:val="24"/>
        </w:rPr>
        <w:t xml:space="preserve"> </w:t>
      </w:r>
      <w:r w:rsidRPr="00F63A33">
        <w:rPr>
          <w:spacing w:val="-2"/>
          <w:sz w:val="24"/>
          <w:szCs w:val="24"/>
        </w:rPr>
        <w:t>Italia Domani</w:t>
      </w:r>
    </w:p>
    <w:p w:rsidR="00F63A33" w:rsidRPr="00F63A33" w:rsidRDefault="00F63A33" w:rsidP="00F63A33">
      <w:pPr>
        <w:pStyle w:val="NormaleWeb"/>
        <w:spacing w:before="0" w:beforeAutospacing="0" w:after="0" w:afterAutospacing="0"/>
        <w:jc w:val="both"/>
      </w:pPr>
      <w:r w:rsidRPr="00F63A33">
        <w:rPr>
          <w:rStyle w:val="Enfasigrassetto"/>
        </w:rPr>
        <w:t>6 riforme e 11 linee di investimento:</w:t>
      </w:r>
      <w:r w:rsidRPr="00F63A33">
        <w:t> questo è il programma di interventi previsti dal </w:t>
      </w:r>
      <w:r w:rsidRPr="00F63A33">
        <w:rPr>
          <w:rStyle w:val="Enfasigrassetto"/>
        </w:rPr>
        <w:t>PNRR Italia Domani</w:t>
      </w:r>
      <w:r w:rsidRPr="00F63A33">
        <w:t> per la parte di competenza del </w:t>
      </w:r>
      <w:r w:rsidRPr="00F63A33">
        <w:rPr>
          <w:rStyle w:val="Enfasigrassetto"/>
        </w:rPr>
        <w:t>Ministero dell’Istruzione</w:t>
      </w:r>
      <w:r w:rsidRPr="00F63A33">
        <w:t>.</w:t>
      </w:r>
      <w:r w:rsidRPr="00F63A33">
        <w:br/>
        <w:t>Il programma alimenta </w:t>
      </w:r>
      <w:r w:rsidRPr="00F63A33">
        <w:rPr>
          <w:rStyle w:val="Enfasigrassetto"/>
        </w:rPr>
        <w:t>Futura - La scuola per l’Italia di domani</w:t>
      </w:r>
      <w:r w:rsidRPr="00F63A33">
        <w:t>, cornice che collega le diverse azioni attivate grazie a risorse nazionali ed europee per una </w:t>
      </w:r>
      <w:r w:rsidRPr="00F63A33">
        <w:rPr>
          <w:rStyle w:val="Enfasigrassetto"/>
        </w:rPr>
        <w:t>scuola innovativa, sostenibile, sicura e inclusiva</w:t>
      </w:r>
      <w:r w:rsidRPr="00F63A33">
        <w:t>. L’obiettivo è realizzare un nuovo sistema educativo, per garantire il diritto allo studio, le competenze digitali e le capacità necessarie a cogliere le sfide del futuro, superando ogni tipo di disparità e contrastando dispersione scolastica, povertà educativa e divari territoriali.</w:t>
      </w:r>
    </w:p>
    <w:p w:rsidR="00F63A33" w:rsidRPr="00F63A33" w:rsidRDefault="00F63A33" w:rsidP="00F63A33">
      <w:pPr>
        <w:pStyle w:val="NormaleWeb"/>
        <w:spacing w:before="0" w:beforeAutospacing="0" w:after="0" w:afterAutospacing="0"/>
        <w:jc w:val="both"/>
      </w:pPr>
      <w:r w:rsidRPr="00F63A33">
        <w:t>Grazie a un </w:t>
      </w:r>
      <w:r w:rsidRPr="00F63A33">
        <w:rPr>
          <w:rStyle w:val="Enfasigrassetto"/>
        </w:rPr>
        <w:t>investimento complessivo pari a 17,59 miliardi</w:t>
      </w:r>
      <w:r w:rsidRPr="00F63A33">
        <w:t>, compresi i c.d. “progetti in essere”, la scuola ha l’occasione di poter svolgere davvero quel </w:t>
      </w:r>
      <w:r w:rsidRPr="00F63A33">
        <w:rPr>
          <w:rStyle w:val="Enfasigrassetto"/>
        </w:rPr>
        <w:t>ruolo educativo strategico</w:t>
      </w:r>
      <w:r w:rsidRPr="00F63A33">
        <w:t> </w:t>
      </w:r>
      <w:r w:rsidRPr="00F63A33">
        <w:rPr>
          <w:rStyle w:val="Enfasigrassetto"/>
        </w:rPr>
        <w:t>per la crescita del Paese</w:t>
      </w:r>
      <w:r w:rsidRPr="00F63A33">
        <w:t>. È a scuola, infatti, che studentesse e studenti, accompagnati nel costruire competenze e acquisire abilità, si preparano al futuro.</w:t>
      </w:r>
    </w:p>
    <w:p w:rsidR="00F63A33" w:rsidRPr="00F63A33" w:rsidRDefault="00F63A33" w:rsidP="00F63A33">
      <w:pPr>
        <w:pStyle w:val="NormaleWeb"/>
        <w:spacing w:before="0" w:beforeAutospacing="0" w:after="0" w:afterAutospacing="0"/>
        <w:jc w:val="both"/>
      </w:pPr>
      <w:r w:rsidRPr="00F63A33">
        <w:t>Quella che si vuole realizzare grazie al PNRR, con Futura, è una </w:t>
      </w:r>
      <w:r w:rsidRPr="00F63A33">
        <w:rPr>
          <w:rStyle w:val="Enfasigrassetto"/>
        </w:rPr>
        <w:t>scuola che forma cittadine e cittadini consapevoli</w:t>
      </w:r>
      <w:r w:rsidRPr="00F63A33">
        <w:t>, in grado di poter essere determinanti nei processi di transizione digitale ed ecologica dell’Italia di domani.</w:t>
      </w:r>
    </w:p>
    <w:p w:rsidR="00F63A33" w:rsidRDefault="00F63A33" w:rsidP="00F63A33">
      <w:pPr>
        <w:pStyle w:val="NormaleWeb"/>
        <w:spacing w:before="0" w:beforeAutospacing="0" w:after="0" w:afterAutospacing="0"/>
        <w:rPr>
          <w:rFonts w:ascii="Arial" w:hAnsi="Arial" w:cs="Arial"/>
          <w:color w:val="54595F"/>
        </w:rPr>
      </w:pPr>
    </w:p>
    <w:p w:rsidR="00F63A33" w:rsidRDefault="00F63A33" w:rsidP="00F63A33">
      <w:pPr>
        <w:rPr>
          <w:rFonts w:ascii="Times New Roman" w:hAnsi="Times New Roman" w:cs="Times New Roman"/>
          <w:sz w:val="24"/>
          <w:szCs w:val="24"/>
        </w:rPr>
      </w:pPr>
      <w:r w:rsidRPr="00F76C7D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6C7D">
        <w:rPr>
          <w:rFonts w:ascii="Times New Roman" w:hAnsi="Times New Roman" w:cs="Times New Roman"/>
          <w:sz w:val="24"/>
          <w:szCs w:val="24"/>
        </w:rPr>
        <w:t xml:space="preserve">stituto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76C7D">
        <w:rPr>
          <w:rFonts w:ascii="Times New Roman" w:hAnsi="Times New Roman" w:cs="Times New Roman"/>
          <w:sz w:val="24"/>
          <w:szCs w:val="24"/>
        </w:rPr>
        <w:t>omprensivo</w:t>
      </w:r>
      <w:r>
        <w:rPr>
          <w:rFonts w:ascii="Times New Roman" w:hAnsi="Times New Roman" w:cs="Times New Roman"/>
          <w:sz w:val="24"/>
          <w:szCs w:val="24"/>
        </w:rPr>
        <w:t xml:space="preserve"> Collegno Marconi partecipa ai seguenti PNRR - </w:t>
      </w:r>
      <w:r w:rsidRPr="0073580E">
        <w:rPr>
          <w:rFonts w:ascii="Times New Roman" w:hAnsi="Times New Roman" w:cs="Times New Roman"/>
          <w:sz w:val="24"/>
          <w:szCs w:val="24"/>
        </w:rPr>
        <w:t>Piano Nazionale di Ripresa e Resilienza per l’Istruzione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3D89" w:rsidRPr="006F3D89" w:rsidRDefault="006F3D89" w:rsidP="006F3D8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>Spazi e strumenti digitali per le STEM</w:t>
      </w:r>
    </w:p>
    <w:p w:rsidR="006F3D89" w:rsidRDefault="006F3D89" w:rsidP="006F3D89">
      <w:pPr>
        <w:pStyle w:val="Paragrafoelenc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855B4">
        <w:rPr>
          <w:rFonts w:ascii="Tahoma" w:hAnsi="Tahoma" w:cs="Tahoma"/>
          <w:noProof/>
          <w:color w:val="17324D"/>
          <w:shd w:val="clear" w:color="auto" w:fill="F5F5F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77423" wp14:editId="3B0F4626">
                <wp:simplePos x="0" y="0"/>
                <wp:positionH relativeFrom="column">
                  <wp:posOffset>3108325</wp:posOffset>
                </wp:positionH>
                <wp:positionV relativeFrom="paragraph">
                  <wp:posOffset>273685</wp:posOffset>
                </wp:positionV>
                <wp:extent cx="3228975" cy="11620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B4" w:rsidRDefault="002855B4" w:rsidP="002855B4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</w:pPr>
                            <w:r w:rsidRPr="00C26B1C">
                              <w:t>Il Ministero dell’istruzione intende promuovere la realizzazione di spazi laboratoriali e la dotazione di strumenti digitali idonei a sostenere l’apprendimento curricolare e l’insegnamento delle discipline STEM (Scienze, Tecnologia, Ingegneria e Matematica) da parte delle scuole.</w:t>
                            </w:r>
                          </w:p>
                          <w:p w:rsidR="002855B4" w:rsidRDefault="002855B4" w:rsidP="00285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74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4.75pt;margin-top:21.55pt;width:254.2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">
                <v:textbox>
                  <w:txbxContent>
                    <w:p w:rsidR="002855B4" w:rsidRDefault="002855B4" w:rsidP="002855B4">
                      <w:pPr>
                        <w:pStyle w:val="NormaleWeb"/>
                        <w:spacing w:before="0" w:beforeAutospacing="0" w:after="0" w:afterAutospacing="0"/>
                        <w:jc w:val="both"/>
                      </w:pPr>
                      <w:r w:rsidRPr="00C26B1C">
                        <w:t>Il Ministero dell’istruzione intende promuovere la realizzazione di spazi laboratoriali e la dotazione di strumenti digitali idonei a sostenere l’apprendimento curricolare e l’insegnamento delle discipline STEM (Scienze, Tecnologia, Ingegneria e Matematica) da parte delle scuole.</w:t>
                      </w:r>
                    </w:p>
                    <w:p w:rsidR="002855B4" w:rsidRDefault="002855B4" w:rsidP="002855B4"/>
                  </w:txbxContent>
                </v:textbox>
                <w10:wrap type="square"/>
              </v:shape>
            </w:pict>
          </mc:Fallback>
        </mc:AlternateContent>
      </w:r>
    </w:p>
    <w:p w:rsidR="006F3D89" w:rsidRDefault="006F3D89" w:rsidP="006F3D89">
      <w:pPr>
        <w:pStyle w:val="Paragrafoelenco"/>
        <w:ind w:left="0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26B1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274F40E" wp14:editId="6BC395B9">
            <wp:extent cx="2886075" cy="888024"/>
            <wp:effectExtent l="0" t="0" r="0" b="7620"/>
            <wp:docPr id="3" name="Immagine 3" descr="https://www.istruzione.it/scuola_digitale/img/BannerLaboratoriSTEM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struzione.it/scuola_digitale/img/BannerLaboratoriSTEM%2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12" cy="9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89" w:rsidRDefault="006F3D89" w:rsidP="006F3D89">
      <w:pPr>
        <w:pStyle w:val="Paragrafoelenc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19773F" w:rsidRPr="0019773F" w:rsidRDefault="0019773F" w:rsidP="0019773F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19773F">
        <w:rPr>
          <w:rFonts w:ascii="Times New Roman" w:hAnsi="Times New Roman" w:cs="Times New Roman"/>
          <w:b/>
          <w:sz w:val="40"/>
          <w:szCs w:val="40"/>
          <w:u w:val="single"/>
        </w:rPr>
        <w:t>RigeneraMente</w:t>
      </w:r>
      <w:proofErr w:type="spellEnd"/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19773F" w:rsidTr="0019773F">
        <w:trPr>
          <w:trHeight w:val="597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F" w:rsidRDefault="0019773F" w:rsidP="0071018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>Missione 4, Componente 1, Investimento 3.2., del Piano Nazionale di Ripresa e Resilienza, relativa a “</w:t>
            </w:r>
            <w:r>
              <w:rPr>
                <w:i/>
                <w:iCs/>
                <w:color w:val="000000"/>
              </w:rPr>
              <w:t>Scuola 4.0: scuole innovative, cablaggio, nuovi ambienti di apprendimento e laboratori</w:t>
            </w:r>
            <w:r>
              <w:rPr>
                <w:color w:val="000000"/>
              </w:rPr>
              <w:t>”</w:t>
            </w:r>
          </w:p>
        </w:tc>
      </w:tr>
    </w:tbl>
    <w:p w:rsidR="006F3D89" w:rsidRPr="0019773F" w:rsidRDefault="0019773F" w:rsidP="0019773F">
      <w:pPr>
        <w:pStyle w:val="Paragrafoelenco"/>
        <w:numPr>
          <w:ilvl w:val="1"/>
          <w:numId w:val="3"/>
        </w:numPr>
        <w:rPr>
          <w:rFonts w:ascii="Tahoma" w:hAnsi="Tahoma" w:cs="Tahoma"/>
          <w:b/>
          <w:sz w:val="40"/>
          <w:szCs w:val="40"/>
          <w:u w:val="single"/>
          <w:shd w:val="clear" w:color="auto" w:fill="F5F5F5"/>
        </w:rPr>
      </w:pPr>
      <w:r>
        <w:rPr>
          <w:rFonts w:ascii="Tahoma" w:hAnsi="Tahoma" w:cs="Tahoma"/>
          <w:shd w:val="clear" w:color="auto" w:fill="F5F5F5"/>
        </w:rPr>
        <w:t xml:space="preserve"> </w:t>
      </w:r>
      <w:r w:rsidRPr="0019773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it-IT"/>
        </w:rPr>
        <w:t xml:space="preserve">Laboratorio </w:t>
      </w:r>
      <w:proofErr w:type="spellStart"/>
      <w:r w:rsidRPr="0019773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it-IT"/>
        </w:rPr>
        <w:t>Steam</w:t>
      </w:r>
      <w:proofErr w:type="spellEnd"/>
      <w:r w:rsidRPr="0019773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it-IT"/>
        </w:rPr>
        <w:t xml:space="preserve"> &amp; Go!</w:t>
      </w:r>
    </w:p>
    <w:tbl>
      <w:tblPr>
        <w:tblStyle w:val="Grigliatabella"/>
        <w:tblW w:w="4950" w:type="pct"/>
        <w:jc w:val="right"/>
        <w:tblInd w:w="0" w:type="dxa"/>
        <w:tblLook w:val="04A0" w:firstRow="1" w:lastRow="0" w:firstColumn="1" w:lastColumn="0" w:noHBand="0" w:noVBand="1"/>
      </w:tblPr>
      <w:tblGrid>
        <w:gridCol w:w="9532"/>
      </w:tblGrid>
      <w:tr w:rsidR="0019773F" w:rsidTr="0019773F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3F" w:rsidRDefault="0019773F" w:rsidP="007101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Missione 4, Componente 1, Investimento 3.2., del Piano Nazionale di Ripresa e Resilienza, relativa a “</w:t>
            </w:r>
            <w:r>
              <w:rPr>
                <w:i/>
                <w:iCs/>
                <w:color w:val="000000"/>
                <w:sz w:val="22"/>
                <w:szCs w:val="22"/>
              </w:rPr>
              <w:t>Scuola 4.0: scuole innovative, cablaggio, nuovi ambienti di apprendimento e laboratori</w:t>
            </w:r>
            <w:r>
              <w:rPr>
                <w:color w:val="000000"/>
                <w:sz w:val="22"/>
                <w:szCs w:val="22"/>
              </w:rPr>
              <w:t>”</w:t>
            </w:r>
          </w:p>
        </w:tc>
      </w:tr>
    </w:tbl>
    <w:p w:rsidR="006F3D89" w:rsidRPr="006F3D89" w:rsidRDefault="006F3D89" w:rsidP="006F3D89">
      <w:pPr>
        <w:pStyle w:val="Paragrafoelenco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6F3D89" w:rsidRDefault="006F3D89" w:rsidP="0019773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</w:pPr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>Misura 1.4.1 Esperienza del Cittadino nei Servizi pubblici</w:t>
      </w:r>
    </w:p>
    <w:p w:rsidR="006F3D89" w:rsidRPr="006F3D89" w:rsidRDefault="006F3D89" w:rsidP="006F3D89">
      <w:pPr>
        <w:pStyle w:val="Paragrafoelenco"/>
        <w:ind w:left="0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</w:pPr>
      <w:r w:rsidRPr="002855B4">
        <w:rPr>
          <w:rFonts w:ascii="Tahoma" w:hAnsi="Tahoma" w:cs="Tahoma"/>
          <w:noProof/>
          <w:color w:val="17324D"/>
          <w:shd w:val="clear" w:color="auto" w:fill="F5F5F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243205</wp:posOffset>
                </wp:positionV>
                <wp:extent cx="3762375" cy="7429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B4" w:rsidRPr="0019773F" w:rsidRDefault="002855B4" w:rsidP="0019773F">
                            <w:pPr>
                              <w:pStyle w:val="Titolo4"/>
                              <w:shd w:val="clear" w:color="auto" w:fill="FFFFFF"/>
                              <w:spacing w:before="0" w:after="36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C26B1C">
                              <w:rPr>
                                <w:rStyle w:val="Enfasigrassetto"/>
                                <w:rFonts w:ascii="Times New Roman" w:eastAsia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  <w:lang w:eastAsia="it-IT"/>
                              </w:rPr>
                              <w:t>Esperienza del Cittadino nei servizi pubblici. Attività di sviluppo, implementazione e verifica dei siti web delle Istituzioni scolastiche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3.55pt;margin-top:19.15pt;width:296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">
                <v:textbox>
                  <w:txbxContent>
                    <w:p w:rsidR="002855B4" w:rsidRPr="0019773F" w:rsidRDefault="002855B4" w:rsidP="0019773F">
                      <w:pPr>
                        <w:pStyle w:val="Titolo4"/>
                        <w:shd w:val="clear" w:color="auto" w:fill="FFFFFF"/>
                        <w:spacing w:before="0" w:after="360"/>
                        <w:rPr>
                          <w:rFonts w:ascii="Times New Roman" w:eastAsia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4"/>
                          <w:szCs w:val="24"/>
                          <w:lang w:eastAsia="it-IT"/>
                        </w:rPr>
                      </w:pPr>
                      <w:r w:rsidRPr="00C26B1C">
                        <w:rPr>
                          <w:rStyle w:val="Enfasigrassetto"/>
                          <w:rFonts w:ascii="Times New Roman" w:eastAsia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  <w:lang w:eastAsia="it-IT"/>
                        </w:rPr>
                        <w:t>Esperienza del Cittadino nei servizi pubblici. Attività di sviluppo, implementazione e verifica dei siti web delle Istituzioni scolastiche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17324D"/>
          <w:shd w:val="clear" w:color="auto" w:fill="F5F5F5"/>
        </w:rPr>
        <w:drawing>
          <wp:inline distT="0" distB="0" distL="0" distR="0" wp14:anchorId="2A65261E" wp14:editId="05740745">
            <wp:extent cx="1495425" cy="1045932"/>
            <wp:effectExtent l="0" t="0" r="0" b="1905"/>
            <wp:docPr id="4" name="Immagine 4" descr="C:\Users\Agandolfo\AppData\Local\Microsoft\Windows\INetCache\Content.MSO\706C22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andolfo\AppData\Local\Microsoft\Windows\INetCache\Content.MSO\706C22F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71" cy="111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89" w:rsidRDefault="006F3D89" w:rsidP="0019773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</w:pPr>
      <w:bookmarkStart w:id="0" w:name="_GoBack"/>
      <w:bookmarkEnd w:id="0"/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lastRenderedPageBreak/>
        <w:t xml:space="preserve">Animatore </w:t>
      </w:r>
      <w:r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>d</w:t>
      </w:r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>igitale</w:t>
      </w:r>
    </w:p>
    <w:p w:rsidR="006F3D89" w:rsidRPr="006F3D89" w:rsidRDefault="006F3D89" w:rsidP="006F3D89">
      <w:pPr>
        <w:pStyle w:val="Paragrafoelenco"/>
        <w:ind w:left="0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</w:pPr>
      <w:r w:rsidRPr="002855B4">
        <w:rPr>
          <w:rFonts w:ascii="Tahoma" w:hAnsi="Tahoma" w:cs="Tahoma"/>
          <w:noProof/>
          <w:color w:val="17324D"/>
          <w:shd w:val="clear" w:color="auto" w:fill="F5F5F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315016" wp14:editId="66DA0349">
                <wp:simplePos x="0" y="0"/>
                <wp:positionH relativeFrom="column">
                  <wp:posOffset>2708910</wp:posOffset>
                </wp:positionH>
                <wp:positionV relativeFrom="paragraph">
                  <wp:posOffset>574675</wp:posOffset>
                </wp:positionV>
                <wp:extent cx="3352800" cy="942975"/>
                <wp:effectExtent l="0" t="0" r="19050" b="28575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B4" w:rsidRPr="002E59EF" w:rsidRDefault="002855B4" w:rsidP="002855B4">
                            <w:pPr>
                              <w:pStyle w:val="Titolo2"/>
                              <w:spacing w:before="0" w:beforeAutospacing="0" w:after="225" w:afterAutospacing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2E59EF">
                                <w:rPr>
                                  <w:sz w:val="24"/>
                                  <w:szCs w:val="24"/>
                                </w:rPr>
                                <w:t>Didattica digitale integrate e formazione alla transizione digitale per il personale</w:t>
                              </w:r>
                            </w:hyperlink>
                          </w:p>
                          <w:p w:rsidR="002855B4" w:rsidRDefault="002855B4" w:rsidP="00285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5016" id="_x0000_s1028" type="#_x0000_t202" style="position:absolute;margin-left:213.3pt;margin-top:45.25pt;width:264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">
                <v:textbox>
                  <w:txbxContent>
                    <w:p w:rsidR="002855B4" w:rsidRPr="002E59EF" w:rsidRDefault="002855B4" w:rsidP="002855B4">
                      <w:pPr>
                        <w:pStyle w:val="Titolo2"/>
                        <w:spacing w:before="0" w:beforeAutospacing="0" w:after="225" w:afterAutospacing="0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hyperlink r:id="rId8" w:history="1">
                        <w:r w:rsidRPr="002E59EF">
                          <w:rPr>
                            <w:sz w:val="24"/>
                            <w:szCs w:val="24"/>
                          </w:rPr>
                          <w:t>Didattica digitale integrate e formazione alla transizione digitale per il personale</w:t>
                        </w:r>
                      </w:hyperlink>
                    </w:p>
                    <w:p w:rsidR="002855B4" w:rsidRDefault="002855B4" w:rsidP="002855B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color w:val="17324D"/>
          <w:shd w:val="clear" w:color="auto" w:fill="F5F5F5"/>
        </w:rPr>
        <w:drawing>
          <wp:inline distT="0" distB="0" distL="0" distR="0" wp14:anchorId="490C3A2A" wp14:editId="752035AC">
            <wp:extent cx="2400300" cy="1905000"/>
            <wp:effectExtent l="0" t="0" r="0" b="0"/>
            <wp:docPr id="6" name="Immagine 6" descr="C:\Users\Agandolfo\AppData\Local\Microsoft\Windows\INetCache\Content.MSO\B5717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gandolfo\AppData\Local\Microsoft\Windows\INetCache\Content.MSO\B57172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D89" w:rsidRDefault="006F3D89" w:rsidP="006F3D89">
      <w:pPr>
        <w:pStyle w:val="Paragrafoelenco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</w:pPr>
    </w:p>
    <w:p w:rsidR="006F3D89" w:rsidRPr="006F3D89" w:rsidRDefault="006F3D89" w:rsidP="0019773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</w:pPr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 xml:space="preserve">Piano Scuola 4.0: </w:t>
      </w:r>
      <w:proofErr w:type="spellStart"/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>Next</w:t>
      </w:r>
      <w:proofErr w:type="spellEnd"/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 xml:space="preserve"> Generation </w:t>
      </w:r>
      <w:proofErr w:type="spellStart"/>
      <w:r w:rsidRPr="006F3D8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5F5F5"/>
        </w:rPr>
        <w:t>Classrooms</w:t>
      </w:r>
      <w:proofErr w:type="spellEnd"/>
    </w:p>
    <w:p w:rsidR="002855B4" w:rsidRDefault="002855B4">
      <w:pPr>
        <w:pStyle w:val="Titolo2"/>
        <w:spacing w:before="0" w:beforeAutospacing="0" w:after="225" w:afterAutospacing="0"/>
        <w:rPr>
          <w:rFonts w:ascii="Tahoma" w:hAnsi="Tahoma" w:cs="Tahoma"/>
          <w:color w:val="17324D"/>
          <w:shd w:val="clear" w:color="auto" w:fill="F5F5F5"/>
        </w:rPr>
      </w:pPr>
      <w:r w:rsidRPr="002855B4">
        <w:rPr>
          <w:rFonts w:ascii="Tahoma" w:hAnsi="Tahoma" w:cs="Tahoma"/>
          <w:noProof/>
          <w:color w:val="17324D"/>
          <w:shd w:val="clear" w:color="auto" w:fill="F5F5F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8F5858" wp14:editId="453D17B0">
                <wp:simplePos x="0" y="0"/>
                <wp:positionH relativeFrom="column">
                  <wp:posOffset>3213735</wp:posOffset>
                </wp:positionH>
                <wp:positionV relativeFrom="paragraph">
                  <wp:posOffset>99695</wp:posOffset>
                </wp:positionV>
                <wp:extent cx="2847975" cy="1190625"/>
                <wp:effectExtent l="0" t="0" r="28575" b="2857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B4" w:rsidRPr="006F3D89" w:rsidRDefault="006F3D89" w:rsidP="002855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PNRR - Piano Scuola 4.0 - Azione 1 - </w:t>
                            </w:r>
                            <w:proofErr w:type="spellStart"/>
                            <w:r w:rsidRPr="006F3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Next</w:t>
                            </w:r>
                            <w:proofErr w:type="spellEnd"/>
                            <w:r w:rsidRPr="006F3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generation class - M4C1I3.2-2022-961-P-20128 titolo "Una </w:t>
                            </w:r>
                            <w:proofErr w:type="spellStart"/>
                            <w:r w:rsidRPr="006F3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scuol</w:t>
                            </w:r>
                            <w:proofErr w:type="spellEnd"/>
                            <w:r w:rsidRPr="006F3D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@ per il futuro" Trasformazione delle classi in ambienti di apprendimento innovativi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5858" id="_x0000_s1029" type="#_x0000_t202" style="position:absolute;margin-left:253.05pt;margin-top:7.85pt;width:224.25pt;height:9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">
                <v:textbox>
                  <w:txbxContent>
                    <w:p w:rsidR="002855B4" w:rsidRPr="006F3D89" w:rsidRDefault="006F3D89" w:rsidP="002855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3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PNRR - Piano Scuola 4.0 - Azione 1 - </w:t>
                      </w:r>
                      <w:proofErr w:type="spellStart"/>
                      <w:r w:rsidRPr="006F3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Next</w:t>
                      </w:r>
                      <w:proofErr w:type="spellEnd"/>
                      <w:r w:rsidRPr="006F3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generation class - M4C1I3.2-2022-961-P-20128 titolo "Una </w:t>
                      </w:r>
                      <w:proofErr w:type="spellStart"/>
                      <w:r w:rsidRPr="006F3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scuol</w:t>
                      </w:r>
                      <w:proofErr w:type="spellEnd"/>
                      <w:r w:rsidRPr="006F3D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@ per il futuro" Trasformazione delle classi in ambienti di apprendimento innovativi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36C">
        <w:rPr>
          <w:noProof/>
        </w:rPr>
        <w:drawing>
          <wp:inline distT="0" distB="0" distL="0" distR="0" wp14:anchorId="1F66B5D0" wp14:editId="4259A189">
            <wp:extent cx="2705100" cy="1238250"/>
            <wp:effectExtent l="0" t="0" r="0" b="0"/>
            <wp:docPr id="5" name="Immagine 5" descr="Animatore Digitale- PNRR Missione 4 – Componente 1 – 2.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matore Digitale- PNRR Missione 4 – Componente 1 – 2.1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5B4" w:rsidSect="006F3D89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290"/>
    <w:multiLevelType w:val="hybridMultilevel"/>
    <w:tmpl w:val="CA8E2E1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43B1"/>
    <w:multiLevelType w:val="hybridMultilevel"/>
    <w:tmpl w:val="D6BA5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664DCD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40"/>
        <w:szCs w:val="4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731C1"/>
    <w:multiLevelType w:val="hybridMultilevel"/>
    <w:tmpl w:val="FB14D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C2079"/>
    <w:multiLevelType w:val="hybridMultilevel"/>
    <w:tmpl w:val="2084A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A9"/>
    <w:rsid w:val="0019773F"/>
    <w:rsid w:val="001B7160"/>
    <w:rsid w:val="002855B4"/>
    <w:rsid w:val="002E59EF"/>
    <w:rsid w:val="004A336C"/>
    <w:rsid w:val="005A63A9"/>
    <w:rsid w:val="006F3D89"/>
    <w:rsid w:val="0073580E"/>
    <w:rsid w:val="007E64E4"/>
    <w:rsid w:val="00B04893"/>
    <w:rsid w:val="00C26B1C"/>
    <w:rsid w:val="00DE2D04"/>
    <w:rsid w:val="00F63A33"/>
    <w:rsid w:val="00F76C7D"/>
    <w:rsid w:val="00F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E421"/>
  <w15:chartTrackingRefBased/>
  <w15:docId w15:val="{716ED81B-56B4-4879-82EB-1F9D8452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5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35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6B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3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A63A9"/>
    <w:rPr>
      <w:color w:val="0000FF"/>
      <w:u w:val="single"/>
    </w:rPr>
  </w:style>
  <w:style w:type="character" w:customStyle="1" w:styleId="cod-progetto-nazionale">
    <w:name w:val="cod-progetto-nazionale"/>
    <w:basedOn w:val="Carpredefinitoparagrafo"/>
    <w:rsid w:val="005A63A9"/>
  </w:style>
  <w:style w:type="character" w:customStyle="1" w:styleId="annorif">
    <w:name w:val="annorif"/>
    <w:basedOn w:val="Carpredefinitoparagrafo"/>
    <w:rsid w:val="005A63A9"/>
  </w:style>
  <w:style w:type="character" w:customStyle="1" w:styleId="item-detail-text">
    <w:name w:val="item-detail-text"/>
    <w:basedOn w:val="Carpredefinitoparagrafo"/>
    <w:rsid w:val="005A63A9"/>
  </w:style>
  <w:style w:type="character" w:styleId="Enfasigrassetto">
    <w:name w:val="Strong"/>
    <w:basedOn w:val="Carpredefinitoparagrafo"/>
    <w:uiPriority w:val="22"/>
    <w:qFormat/>
    <w:rsid w:val="00F76C7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58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year">
    <w:name w:val="year"/>
    <w:basedOn w:val="Carpredefinitoparagrafo"/>
    <w:rsid w:val="0073580E"/>
  </w:style>
  <w:style w:type="character" w:customStyle="1" w:styleId="day">
    <w:name w:val="day"/>
    <w:basedOn w:val="Carpredefinitoparagrafo"/>
    <w:rsid w:val="0073580E"/>
  </w:style>
  <w:style w:type="character" w:customStyle="1" w:styleId="month">
    <w:name w:val="month"/>
    <w:basedOn w:val="Carpredefinitoparagrafo"/>
    <w:rsid w:val="0073580E"/>
  </w:style>
  <w:style w:type="paragraph" w:styleId="NormaleWeb">
    <w:name w:val="Normal (Web)"/>
    <w:basedOn w:val="Normale"/>
    <w:uiPriority w:val="99"/>
    <w:unhideWhenUsed/>
    <w:rsid w:val="0073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26B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59"/>
    <w:rsid w:val="00C2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4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61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e.it/pagine/didattica-digitale-integrate-e-formazione-alla-transizione-digitale-per-il-person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isve.it/pagine/didattica-digitale-integrate-e-formazione-alla-transizione-digitale-per-il-persona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Gandolfo</dc:creator>
  <cp:keywords/>
  <dc:description/>
  <cp:lastModifiedBy>Antonella Gandolfo</cp:lastModifiedBy>
  <cp:revision>5</cp:revision>
  <dcterms:created xsi:type="dcterms:W3CDTF">2023-07-18T10:35:00Z</dcterms:created>
  <dcterms:modified xsi:type="dcterms:W3CDTF">2023-07-18T12:04:00Z</dcterms:modified>
</cp:coreProperties>
</file>